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2070"/>
        </w:tabs>
        <w:rPr/>
      </w:pPr>
      <w:r w:rsidDel="00000000" w:rsidR="00000000" w:rsidRPr="00000000">
        <w:rPr>
          <w:rtl w:val="0"/>
        </w:rPr>
      </w:r>
    </w:p>
    <w:p w:rsidR="00000000" w:rsidDel="00000000" w:rsidP="00000000" w:rsidRDefault="00000000" w:rsidRPr="00000000" w14:paraId="00000002">
      <w:pPr>
        <w:tabs>
          <w:tab w:val="left" w:pos="720"/>
        </w:tabs>
        <w:rPr/>
      </w:pPr>
      <w:r w:rsidDel="00000000" w:rsidR="00000000" w:rsidRPr="00000000">
        <w:rPr>
          <w:rtl w:val="0"/>
        </w:rPr>
        <w:t xml:space="preserve">Week</w:t>
        <w:tab/>
        <w:t xml:space="preserve">2</w:t>
      </w:r>
    </w:p>
    <w:p w:rsidR="00000000" w:rsidDel="00000000" w:rsidP="00000000" w:rsidRDefault="00000000" w:rsidRPr="00000000" w14:paraId="00000003">
      <w:pPr>
        <w:tabs>
          <w:tab w:val="left" w:pos="720"/>
        </w:tabs>
        <w:rPr/>
      </w:pPr>
      <w:r w:rsidDel="00000000" w:rsidR="00000000" w:rsidRPr="00000000">
        <w:rPr>
          <w:rtl w:val="0"/>
        </w:rPr>
        <w:t xml:space="preserve">Day</w:t>
        <w:tab/>
        <w:t xml:space="preserve">3</w:t>
      </w:r>
    </w:p>
    <w:p w:rsidR="00000000" w:rsidDel="00000000" w:rsidP="00000000" w:rsidRDefault="00000000" w:rsidRPr="00000000" w14:paraId="00000004">
      <w:pPr>
        <w:tabs>
          <w:tab w:val="left" w:pos="720"/>
        </w:tabs>
        <w:rPr/>
      </w:pPr>
      <w:r w:rsidDel="00000000" w:rsidR="00000000" w:rsidRPr="00000000">
        <w:rPr>
          <w:rtl w:val="0"/>
        </w:rPr>
      </w:r>
    </w:p>
    <w:p w:rsidR="00000000" w:rsidDel="00000000" w:rsidP="00000000" w:rsidRDefault="00000000" w:rsidRPr="00000000" w14:paraId="00000005">
      <w:pPr>
        <w:tabs>
          <w:tab w:val="left" w:pos="720"/>
        </w:tabs>
        <w:rPr/>
      </w:pPr>
      <w:r w:rsidDel="00000000" w:rsidR="00000000" w:rsidRPr="00000000">
        <w:rPr>
          <w:rtl w:val="0"/>
        </w:rPr>
        <w:t xml:space="preserve">Materials Needed: </w:t>
      </w:r>
    </w:p>
    <w:p w:rsidR="00000000" w:rsidDel="00000000" w:rsidP="00000000" w:rsidRDefault="00000000" w:rsidRPr="00000000" w14:paraId="00000006">
      <w:pPr>
        <w:tabs>
          <w:tab w:val="left" w:pos="720"/>
        </w:tabs>
        <w:rPr/>
      </w:pPr>
      <w:r w:rsidDel="00000000" w:rsidR="00000000" w:rsidRPr="00000000">
        <w:rPr>
          <w:rtl w:val="0"/>
        </w:rPr>
        <w:tab/>
        <w:t xml:space="preserve">Gold Standard PBLHandout</w:t>
      </w:r>
    </w:p>
    <w:p w:rsidR="00000000" w:rsidDel="00000000" w:rsidP="00000000" w:rsidRDefault="00000000" w:rsidRPr="00000000" w14:paraId="00000007">
      <w:pPr>
        <w:tabs>
          <w:tab w:val="left" w:pos="720"/>
        </w:tabs>
        <w:rPr/>
      </w:pPr>
      <w:r w:rsidDel="00000000" w:rsidR="00000000" w:rsidRPr="00000000">
        <w:rPr>
          <w:rtl w:val="0"/>
        </w:rPr>
        <w:tab/>
        <w:t xml:space="preserve">Computer with access to Internet</w:t>
      </w:r>
    </w:p>
    <w:p w:rsidR="00000000" w:rsidDel="00000000" w:rsidP="00000000" w:rsidRDefault="00000000" w:rsidRPr="00000000" w14:paraId="00000008">
      <w:pPr>
        <w:tabs>
          <w:tab w:val="left" w:pos="720"/>
        </w:tabs>
        <w:rPr/>
      </w:pPr>
      <w:r w:rsidDel="00000000" w:rsidR="00000000" w:rsidRPr="00000000">
        <w:rPr>
          <w:rtl w:val="0"/>
        </w:rPr>
        <w:tab/>
        <w:t xml:space="preserve">If time, Gold Standard PBL PowerPoint Seven Questions:</w:t>
      </w:r>
    </w:p>
    <w:p w:rsidR="00000000" w:rsidDel="00000000" w:rsidP="00000000" w:rsidRDefault="00000000" w:rsidRPr="00000000" w14:paraId="00000009">
      <w:pPr>
        <w:tabs>
          <w:tab w:val="left" w:pos="720"/>
        </w:tabs>
        <w:rPr/>
      </w:pPr>
      <w:r w:rsidDel="00000000" w:rsidR="00000000" w:rsidRPr="00000000">
        <w:rPr>
          <w:rtl w:val="0"/>
        </w:rPr>
        <w:tab/>
      </w:r>
      <w:hyperlink r:id="rId6">
        <w:r w:rsidDel="00000000" w:rsidR="00000000" w:rsidRPr="00000000">
          <w:rPr>
            <w:color w:val="1155cc"/>
            <w:u w:val="single"/>
            <w:rtl w:val="0"/>
          </w:rPr>
          <w:t xml:space="preserve">https://drive.google.com/open?id=1FRnFFnmW9AlxZ7zEpnJTqwRwrn6TU3kb</w:t>
        </w:r>
      </w:hyperlink>
      <w:r w:rsidDel="00000000" w:rsidR="00000000" w:rsidRPr="00000000">
        <w:rPr>
          <w:rtl w:val="0"/>
        </w:rPr>
        <w:t xml:space="preserve"> </w:t>
      </w:r>
    </w:p>
    <w:p w:rsidR="00000000" w:rsidDel="00000000" w:rsidP="00000000" w:rsidRDefault="00000000" w:rsidRPr="00000000" w14:paraId="0000000A">
      <w:pPr>
        <w:tabs>
          <w:tab w:val="left" w:pos="720"/>
        </w:tabs>
        <w:rPr/>
      </w:pPr>
      <w:r w:rsidDel="00000000" w:rsidR="00000000" w:rsidRPr="00000000">
        <w:rPr>
          <w:rtl w:val="0"/>
        </w:rPr>
      </w:r>
    </w:p>
    <w:p w:rsidR="00000000" w:rsidDel="00000000" w:rsidP="00000000" w:rsidRDefault="00000000" w:rsidRPr="00000000" w14:paraId="0000000B">
      <w:pPr>
        <w:tabs>
          <w:tab w:val="left" w:pos="720"/>
        </w:tabs>
        <w:rPr/>
      </w:pPr>
      <w:r w:rsidDel="00000000" w:rsidR="00000000" w:rsidRPr="00000000">
        <w:rPr>
          <w:rtl w:val="0"/>
        </w:rPr>
        <w:t xml:space="preserve">Length of Lesson: One class period</w:t>
      </w:r>
    </w:p>
    <w:p w:rsidR="00000000" w:rsidDel="00000000" w:rsidP="00000000" w:rsidRDefault="00000000" w:rsidRPr="00000000" w14:paraId="0000000C">
      <w:pPr>
        <w:tabs>
          <w:tab w:val="left" w:pos="720"/>
        </w:tabs>
        <w:rPr/>
      </w:pP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9045"/>
        <w:tblGridChange w:id="0">
          <w:tblGrid>
            <w:gridCol w:w="1755"/>
            <w:gridCol w:w="90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Activity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Introduction</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Last time we talked about our community and the needs people have within our community.  Today we are going to continue with that discussion, but will begin suggesting service projects as our JAG Career Association that will address some of those needs you have identified.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I’ve already mentioned that our JAG service project this year will be a ____week project, following specific components of the Gold Standard PBL.  So for the next few days, we will be learning more about those individual components.  </w:t>
            </w:r>
          </w:p>
          <w:p w:rsidR="00000000" w:rsidDel="00000000" w:rsidP="00000000" w:rsidRDefault="00000000" w:rsidRPr="00000000" w14:paraId="00000014">
            <w:pPr>
              <w:widowControl w:val="0"/>
              <w:spacing w:line="240" w:lineRule="auto"/>
              <w:rPr/>
            </w:pPr>
            <w:r w:rsidDel="00000000" w:rsidR="00000000" w:rsidRPr="00000000">
              <w:rPr>
                <w:rtl w:val="0"/>
              </w:rPr>
            </w:r>
          </w:p>
          <w:p w:rsidR="00000000" w:rsidDel="00000000" w:rsidP="00000000" w:rsidRDefault="00000000" w:rsidRPr="00000000" w14:paraId="00000015">
            <w:pPr>
              <w:widowControl w:val="0"/>
              <w:spacing w:line="240" w:lineRule="auto"/>
              <w:rPr/>
            </w:pPr>
            <w:r w:rsidDel="00000000" w:rsidR="00000000" w:rsidRPr="00000000">
              <w:rPr>
                <w:rtl w:val="0"/>
              </w:rPr>
              <w:t xml:space="preserve">The “gold standard PBL” has seven different components.  Using the Handout and the Internet, you will research more about each component.  </w:t>
            </w:r>
          </w:p>
          <w:p w:rsidR="00000000" w:rsidDel="00000000" w:rsidP="00000000" w:rsidRDefault="00000000" w:rsidRPr="00000000" w14:paraId="00000016">
            <w:pPr>
              <w:widowControl w:val="0"/>
              <w:spacing w:line="240" w:lineRule="auto"/>
              <w:rPr/>
            </w:pP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t xml:space="preserve">In the handout, write your notes regarding the gold standard PBL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Research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 minutes</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Students research Seven components of the Gold Standard PBL.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Let students research using Internet, Mac or Chrome books.  Specialist can recommend they go to Buck Institute of Education </w:t>
            </w:r>
            <w:hyperlink r:id="rId7">
              <w:r w:rsidDel="00000000" w:rsidR="00000000" w:rsidRPr="00000000">
                <w:rPr>
                  <w:color w:val="1155cc"/>
                  <w:u w:val="single"/>
                  <w:rtl w:val="0"/>
                </w:rPr>
                <w:t xml:space="preserve">www.pblworks.org</w:t>
              </w:r>
            </w:hyperlink>
            <w:r w:rsidDel="00000000" w:rsidR="00000000" w:rsidRPr="00000000">
              <w:rPr>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 Discussion</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 minutes each - about 20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7 essential Project Design Elements PBL:</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Challenging Problem or Question</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Sustained Inquiry</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Authenticity</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Student Voice and Choice</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Reflection</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Critique and Revision</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Public Product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Review/ Preview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 are working on creating a project based on the gold standard method of designing our projects.  Today we learned about that format.  The next time we meet, we will divide into teams and learn about one of those components in detail.  On _______ you will present that design element to the class based on service project your team is thinking about.  This is important because you will use these elements when you design your Service Learning Project Proposals.</w:t>
            </w:r>
          </w:p>
        </w:tc>
      </w:tr>
    </w:tbl>
    <w:p w:rsidR="00000000" w:rsidDel="00000000" w:rsidP="00000000" w:rsidRDefault="00000000" w:rsidRPr="00000000" w14:paraId="00000029">
      <w:pPr>
        <w:tabs>
          <w:tab w:val="left" w:pos="720"/>
        </w:tabs>
        <w:rPr/>
      </w:pPr>
      <w:r w:rsidDel="00000000" w:rsidR="00000000" w:rsidRPr="00000000">
        <w:rPr>
          <w:rtl w:val="0"/>
        </w:rPr>
      </w:r>
    </w:p>
    <w:p w:rsidR="00000000" w:rsidDel="00000000" w:rsidP="00000000" w:rsidRDefault="00000000" w:rsidRPr="00000000" w14:paraId="0000002A">
      <w:pPr>
        <w:tabs>
          <w:tab w:val="left" w:pos="2070"/>
        </w:tabs>
        <w:ind w:left="1440" w:firstLine="0"/>
        <w:rPr/>
      </w:pPr>
      <w:r w:rsidDel="00000000" w:rsidR="00000000" w:rsidRPr="00000000">
        <w:br w:type="page"/>
      </w:r>
      <w:r w:rsidDel="00000000" w:rsidR="00000000" w:rsidRPr="00000000">
        <w:rPr>
          <w:rtl w:val="0"/>
        </w:rPr>
      </w:r>
    </w:p>
    <w:p w:rsidR="00000000" w:rsidDel="00000000" w:rsidP="00000000" w:rsidRDefault="00000000" w:rsidRPr="00000000" w14:paraId="0000002B">
      <w:pPr>
        <w:tabs>
          <w:tab w:val="left" w:pos="2070"/>
        </w:tabs>
        <w:ind w:left="1440" w:firstLine="0"/>
        <w:rPr/>
      </w:pPr>
      <w:r w:rsidDel="00000000" w:rsidR="00000000" w:rsidRPr="00000000">
        <w:rPr>
          <w:rtl w:val="0"/>
        </w:rPr>
      </w:r>
    </w:p>
    <w:p w:rsidR="00000000" w:rsidDel="00000000" w:rsidP="00000000" w:rsidRDefault="00000000" w:rsidRPr="00000000" w14:paraId="0000002C">
      <w:pPr>
        <w:tabs>
          <w:tab w:val="left" w:pos="2070"/>
        </w:tabs>
        <w:ind w:left="1440" w:firstLine="0"/>
        <w:rPr/>
      </w:pPr>
      <w:r w:rsidDel="00000000" w:rsidR="00000000" w:rsidRPr="00000000">
        <w:rPr>
          <w:rtl w:val="0"/>
        </w:rPr>
        <w:t xml:space="preserve">_____________________________________________     __________________________</w:t>
      </w:r>
    </w:p>
    <w:p w:rsidR="00000000" w:rsidDel="00000000" w:rsidP="00000000" w:rsidRDefault="00000000" w:rsidRPr="00000000" w14:paraId="0000002D">
      <w:pPr>
        <w:tabs>
          <w:tab w:val="left" w:pos="2070"/>
        </w:tabs>
        <w:ind w:left="1440" w:firstLine="0"/>
        <w:rPr/>
      </w:pPr>
      <w:r w:rsidDel="00000000" w:rsidR="00000000" w:rsidRPr="00000000">
        <w:rPr>
          <w:rtl w:val="0"/>
        </w:rPr>
        <w:t xml:space="preserve">Name                                                         class period          date</w:t>
      </w:r>
      <w:r w:rsidDel="00000000" w:rsidR="00000000" w:rsidRPr="00000000">
        <w:rPr>
          <w:rtl w:val="0"/>
        </w:rPr>
      </w:r>
    </w:p>
    <w:p w:rsidR="00000000" w:rsidDel="00000000" w:rsidP="00000000" w:rsidRDefault="00000000" w:rsidRPr="00000000" w14:paraId="0000002E">
      <w:pPr>
        <w:tabs>
          <w:tab w:val="left" w:pos="2070"/>
        </w:tabs>
        <w:ind w:left="1440" w:firstLine="0"/>
        <w:rPr>
          <w:b w:val="1"/>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b w:val="1"/>
          <w:rtl w:val="0"/>
        </w:rPr>
        <w:t xml:space="preserve">Seven Essential Design Elements of the Gold Standard PBL</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tbl>
      <w:tblPr>
        <w:tblStyle w:val="Table2"/>
        <w:tblW w:w="9360.0" w:type="dxa"/>
        <w:jc w:val="left"/>
        <w:tblInd w:w="15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Gold Standard Element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Example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1"/>
                <w:u w:val="none"/>
              </w:rPr>
            </w:pPr>
            <w:r w:rsidDel="00000000" w:rsidR="00000000" w:rsidRPr="00000000">
              <w:rPr>
                <w:b w:val="1"/>
                <w:rtl w:val="0"/>
              </w:rPr>
              <w:t xml:space="preserve">Challenging Problem or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bl>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br w:type="page"/>
      </w: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1440" w:right="0" w:firstLine="0"/>
        <w:jc w:val="left"/>
        <w:rPr>
          <w:b w:val="1"/>
        </w:rPr>
      </w:pPr>
      <w:r w:rsidDel="00000000" w:rsidR="00000000" w:rsidRPr="00000000">
        <w:rPr>
          <w:rtl w:val="0"/>
        </w:rPr>
      </w:r>
    </w:p>
    <w:p w:rsidR="00000000" w:rsidDel="00000000" w:rsidP="00000000" w:rsidRDefault="00000000" w:rsidRPr="00000000" w14:paraId="0000005F">
      <w:pPr>
        <w:tabs>
          <w:tab w:val="left" w:pos="2070"/>
        </w:tabs>
        <w:rPr>
          <w:b w:val="1"/>
        </w:rPr>
      </w:pPr>
      <w:r w:rsidDel="00000000" w:rsidR="00000000" w:rsidRPr="00000000">
        <w:rPr>
          <w:b w:val="1"/>
          <w:rtl w:val="0"/>
        </w:rPr>
        <w:t xml:space="preserve">The following page is instructor notes, not to be given to students.                        </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76" w:lineRule="auto"/>
        <w:ind w:left="0" w:right="0" w:firstLine="0"/>
        <w:jc w:val="left"/>
        <w:rPr>
          <w:b w:val="1"/>
        </w:rPr>
      </w:pPr>
      <w:r w:rsidDel="00000000" w:rsidR="00000000" w:rsidRPr="00000000">
        <w:rPr>
          <w:b w:val="1"/>
          <w:rtl w:val="0"/>
        </w:rPr>
        <w:t xml:space="preserve"> </w:t>
      </w:r>
      <w:r w:rsidDel="00000000" w:rsidR="00000000" w:rsidRPr="00000000">
        <w:rPr>
          <w:b w:val="1"/>
        </w:rPr>
        <w:drawing>
          <wp:inline distB="114300" distT="114300" distL="114300" distR="114300">
            <wp:extent cx="5481638" cy="9363075"/>
            <wp:effectExtent b="0" l="0" r="0" t="0"/>
            <wp:docPr descr="Overview of essential elements of Gold Standard PBL." id="1" name="image1.png"/>
            <a:graphic>
              <a:graphicData uri="http://schemas.openxmlformats.org/drawingml/2006/picture">
                <pic:pic>
                  <pic:nvPicPr>
                    <pic:cNvPr descr="Overview of essential elements of Gold Standard PBL." id="0" name="image1.png"/>
                    <pic:cNvPicPr preferRelativeResize="0"/>
                  </pic:nvPicPr>
                  <pic:blipFill>
                    <a:blip r:embed="rId8"/>
                    <a:srcRect b="0" l="0" r="0" t="0"/>
                    <a:stretch>
                      <a:fillRect/>
                    </a:stretch>
                  </pic:blipFill>
                  <pic:spPr>
                    <a:xfrm>
                      <a:off x="0" y="0"/>
                      <a:ext cx="5481638" cy="9363075"/>
                    </a:xfrm>
                    <a:prstGeom prst="rect"/>
                    <a:ln/>
                  </pic:spPr>
                </pic:pic>
              </a:graphicData>
            </a:graphic>
          </wp:inline>
        </w:drawing>
      </w:r>
      <w:r w:rsidDel="00000000" w:rsidR="00000000" w:rsidRPr="00000000">
        <w:rPr>
          <w:rtl w:val="0"/>
        </w:rPr>
      </w:r>
    </w:p>
    <w:sectPr>
      <w:headerReference r:id="rId9" w:type="default"/>
      <w:footerReference r:id="rId10" w:type="default"/>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rPr>
        <w:b w:val="1"/>
      </w:rPr>
    </w:pPr>
    <w:r w:rsidDel="00000000" w:rsidR="00000000" w:rsidRPr="00000000">
      <w:rPr>
        <w:b w:val="1"/>
        <w:rtl w:val="0"/>
      </w:rPr>
      <w:t xml:space="preserve">What is a PBL - Lead in to Service Projects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rive.google.com/open?id=1FRnFFnmW9AlxZ7zEpnJTqwRwrn6TU3kb" TargetMode="External"/><Relationship Id="rId7" Type="http://schemas.openxmlformats.org/officeDocument/2006/relationships/hyperlink" Target="http://www.pblworks.or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